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5D9" w:rsidRPr="001805D9" w:rsidRDefault="001805D9" w:rsidP="001805D9">
      <w:pPr>
        <w:pStyle w:val="2"/>
        <w:rPr>
          <w:rFonts w:eastAsia="Times New Roman"/>
          <w:sz w:val="36"/>
          <w:szCs w:val="36"/>
          <w:lang w:eastAsia="ru-RU"/>
        </w:rPr>
      </w:pPr>
      <w:r w:rsidRPr="001805D9">
        <w:rPr>
          <w:rFonts w:eastAsia="Times New Roman"/>
          <w:sz w:val="36"/>
          <w:szCs w:val="36"/>
          <w:lang w:eastAsia="ru-RU"/>
        </w:rPr>
        <w:t>Тема: Языки программирования и их классификация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1805D9" w:rsidRPr="001805D9" w:rsidTr="001805D9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805D9" w:rsidRPr="001805D9" w:rsidRDefault="001805D9" w:rsidP="001805D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805D9" w:rsidRPr="001805D9" w:rsidRDefault="001805D9" w:rsidP="001805D9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000000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75"/>
      </w:tblGrid>
      <w:tr w:rsidR="001805D9" w:rsidRPr="001805D9" w:rsidTr="001805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05D9" w:rsidRPr="001805D9" w:rsidRDefault="001805D9" w:rsidP="001805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805D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Существуют различные классификации языков программирования.</w:t>
            </w:r>
          </w:p>
          <w:p w:rsidR="001805D9" w:rsidRPr="001805D9" w:rsidRDefault="001805D9" w:rsidP="001805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805D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По наиболее распространенной классификации все языки программирования, в соответствии с тем, в каких терминах необходимо описать задачу, делят на языки </w:t>
            </w:r>
            <w:r w:rsidRPr="001805D9">
              <w:rPr>
                <w:rFonts w:ascii="Tahoma" w:eastAsia="Times New Roman" w:hAnsi="Tahoma" w:cs="Tahoma"/>
                <w:color w:val="000000"/>
                <w:sz w:val="24"/>
                <w:szCs w:val="24"/>
                <w:u w:val="single"/>
                <w:lang w:eastAsia="ru-RU"/>
              </w:rPr>
              <w:t>низкого и высокого уровня</w:t>
            </w:r>
            <w:r w:rsidRPr="001805D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.</w:t>
            </w:r>
          </w:p>
          <w:p w:rsidR="001805D9" w:rsidRPr="001805D9" w:rsidRDefault="001805D9" w:rsidP="001805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805D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Если язык близок к естественному языку программирования, то он называется языком высокого уровня, если ближе к машинным командам, – языком низкого уровня.</w:t>
            </w:r>
          </w:p>
          <w:p w:rsidR="001805D9" w:rsidRPr="001805D9" w:rsidRDefault="001805D9" w:rsidP="001805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805D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В группу языков </w:t>
            </w:r>
            <w:r w:rsidRPr="001805D9">
              <w:rPr>
                <w:rFonts w:ascii="Tahoma" w:eastAsia="Times New Roman" w:hAnsi="Tahoma" w:cs="Tahoma"/>
                <w:color w:val="000000"/>
                <w:sz w:val="24"/>
                <w:szCs w:val="24"/>
                <w:u w:val="single"/>
                <w:lang w:eastAsia="ru-RU"/>
              </w:rPr>
              <w:t>низкого уровня</w:t>
            </w:r>
            <w:r w:rsidRPr="001805D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 входят машинные языки и языки символического кодирования: Автокод, Ассемблер. Операторы этого языка – это те же машинные команды, но записанные мнемоническими кодами, а в качестве операндов используются не конкретные адреса, а символические имена. Все языки низкого уровня ориентированы на определенный тип компьютера, т. е. являются </w:t>
            </w:r>
            <w:proofErr w:type="spellStart"/>
            <w:r w:rsidRPr="001805D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машинно</w:t>
            </w:r>
            <w:proofErr w:type="spellEnd"/>
            <w:r w:rsidRPr="001805D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–зависимыми.</w:t>
            </w:r>
          </w:p>
          <w:p w:rsidR="001805D9" w:rsidRPr="001805D9" w:rsidRDefault="001805D9" w:rsidP="001805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05D9">
              <w:rPr>
                <w:rFonts w:ascii="Tahoma" w:eastAsia="Times New Roman" w:hAnsi="Tahoma" w:cs="Tahoma"/>
                <w:color w:val="000000"/>
                <w:sz w:val="24"/>
                <w:szCs w:val="24"/>
                <w:u w:val="single"/>
                <w:lang w:eastAsia="ru-RU"/>
              </w:rPr>
              <w:t>Машинно</w:t>
            </w:r>
            <w:proofErr w:type="spellEnd"/>
            <w:r w:rsidRPr="001805D9">
              <w:rPr>
                <w:rFonts w:ascii="Tahoma" w:eastAsia="Times New Roman" w:hAnsi="Tahoma" w:cs="Tahoma"/>
                <w:color w:val="000000"/>
                <w:sz w:val="24"/>
                <w:szCs w:val="24"/>
                <w:u w:val="single"/>
                <w:lang w:eastAsia="ru-RU"/>
              </w:rPr>
              <w:t>–ориентированные языки</w:t>
            </w:r>
            <w:r w:rsidRPr="001805D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– это языки, наборы операторов и изобразительные средства которых существенно зависят от особенностей ЭВМ (внутреннего языка, структуры памяти и т.д.).</w:t>
            </w:r>
          </w:p>
          <w:p w:rsidR="001805D9" w:rsidRPr="001805D9" w:rsidRDefault="001805D9" w:rsidP="001805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805D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К языкам программирования </w:t>
            </w:r>
            <w:r w:rsidRPr="001805D9">
              <w:rPr>
                <w:rFonts w:ascii="Tahoma" w:eastAsia="Times New Roman" w:hAnsi="Tahoma" w:cs="Tahoma"/>
                <w:color w:val="000000"/>
                <w:sz w:val="24"/>
                <w:szCs w:val="24"/>
                <w:u w:val="single"/>
                <w:lang w:eastAsia="ru-RU"/>
              </w:rPr>
              <w:t>высокого уровня</w:t>
            </w:r>
            <w:r w:rsidRPr="001805D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относят </w:t>
            </w:r>
            <w:r w:rsidRPr="001805D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Фортран</w:t>
            </w:r>
            <w:r w:rsidRPr="001805D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(переводчик формул – был разработан в середине 50–х годов программистами фирмы IBM и в основном используется для программ, выполняющих естественно – научные и математические расчеты), </w:t>
            </w:r>
            <w:r w:rsidRPr="001805D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Алгол</w:t>
            </w:r>
            <w:r w:rsidRPr="001805D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, </w:t>
            </w:r>
            <w:r w:rsidRPr="001805D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Кобол</w:t>
            </w:r>
            <w:r w:rsidRPr="001805D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(коммерческий язык – используется, в первую очередь, для программирования экономических задач), </w:t>
            </w:r>
            <w:r w:rsidRPr="001805D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Паскаль</w:t>
            </w:r>
            <w:r w:rsidRPr="001805D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, </w:t>
            </w:r>
            <w:r w:rsidRPr="001805D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Бейсик</w:t>
            </w:r>
            <w:r w:rsidRPr="001805D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 (был разработан профессорами </w:t>
            </w:r>
            <w:proofErr w:type="spellStart"/>
            <w:r w:rsidRPr="001805D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Дармутского</w:t>
            </w:r>
            <w:proofErr w:type="spellEnd"/>
            <w:r w:rsidRPr="001805D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колледжа Джоном Кемени и Томасом </w:t>
            </w:r>
            <w:proofErr w:type="spellStart"/>
            <w:r w:rsidRPr="001805D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Курцом</w:t>
            </w:r>
            <w:proofErr w:type="spellEnd"/>
            <w:r w:rsidRPr="001805D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.), </w:t>
            </w:r>
            <w:r w:rsidRPr="001805D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Си</w:t>
            </w:r>
            <w:r w:rsidRPr="001805D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(</w:t>
            </w:r>
            <w:proofErr w:type="spellStart"/>
            <w:r w:rsidRPr="001805D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Деннис</w:t>
            </w:r>
            <w:proofErr w:type="spellEnd"/>
            <w:r w:rsidRPr="001805D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05D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Ритч</w:t>
            </w:r>
            <w:proofErr w:type="spellEnd"/>
            <w:r w:rsidRPr="001805D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– 1972 году), </w:t>
            </w:r>
            <w:r w:rsidRPr="001805D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Пролог</w:t>
            </w:r>
            <w:r w:rsidRPr="001805D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(в основе языка лежит аппарат математической логики) и т.д.</w:t>
            </w:r>
          </w:p>
          <w:p w:rsidR="001805D9" w:rsidRPr="001805D9" w:rsidRDefault="001805D9" w:rsidP="001805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805D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Эти языки </w:t>
            </w:r>
            <w:proofErr w:type="spellStart"/>
            <w:r w:rsidRPr="001805D9">
              <w:rPr>
                <w:rFonts w:ascii="Tahoma" w:eastAsia="Times New Roman" w:hAnsi="Tahoma" w:cs="Tahoma"/>
                <w:color w:val="000000"/>
                <w:sz w:val="24"/>
                <w:szCs w:val="24"/>
                <w:u w:val="single"/>
                <w:lang w:eastAsia="ru-RU"/>
              </w:rPr>
              <w:t>машинно</w:t>
            </w:r>
            <w:proofErr w:type="spellEnd"/>
            <w:r w:rsidRPr="001805D9">
              <w:rPr>
                <w:rFonts w:ascii="Tahoma" w:eastAsia="Times New Roman" w:hAnsi="Tahoma" w:cs="Tahoma"/>
                <w:color w:val="000000"/>
                <w:sz w:val="24"/>
                <w:szCs w:val="24"/>
                <w:u w:val="single"/>
                <w:lang w:eastAsia="ru-RU"/>
              </w:rPr>
              <w:t>–независимы</w:t>
            </w:r>
            <w:r w:rsidRPr="001805D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, т.к. они ориентированы не на систему команд той или иной ЭВМ, а на систему операндов, характерных для записи определенного класса алгоритмов. Однако программы, написанные на языках высокого уровня, занимают больше памяти и медленнее выполняются, чем программы на машинных языках.</w:t>
            </w:r>
          </w:p>
          <w:p w:rsidR="001805D9" w:rsidRPr="0008066E" w:rsidRDefault="001805D9" w:rsidP="001805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ru-RU"/>
              </w:rPr>
            </w:pPr>
            <w:r w:rsidRPr="001805D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Программу, написанную на языке программирования высокого уровня, ЭВМ не понимает, поскольку ей доступен только машинный язык. </w:t>
            </w:r>
            <w:r w:rsidRPr="0008066E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ru-RU"/>
              </w:rPr>
              <w:t>Поэтому для перевода программы с языка программирования на язык машинных кодов используют специальные программы – трансляторы.</w:t>
            </w:r>
          </w:p>
          <w:p w:rsidR="001805D9" w:rsidRPr="001805D9" w:rsidRDefault="001805D9" w:rsidP="001805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805D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Существует три вида транслятора: </w:t>
            </w:r>
            <w:r w:rsidRPr="001805D9">
              <w:rPr>
                <w:rFonts w:ascii="Tahoma" w:eastAsia="Times New Roman" w:hAnsi="Tahoma" w:cs="Tahoma"/>
                <w:color w:val="000000"/>
                <w:sz w:val="24"/>
                <w:szCs w:val="24"/>
                <w:u w:val="single"/>
                <w:lang w:eastAsia="ru-RU"/>
              </w:rPr>
              <w:t>интерпретаторы</w:t>
            </w:r>
            <w:r w:rsidRPr="001805D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(это транслятор, который производит пооператорную обработку и выполнение исходного кода программы), </w:t>
            </w:r>
            <w:r w:rsidRPr="001805D9">
              <w:rPr>
                <w:rFonts w:ascii="Tahoma" w:eastAsia="Times New Roman" w:hAnsi="Tahoma" w:cs="Tahoma"/>
                <w:color w:val="000000"/>
                <w:sz w:val="24"/>
                <w:szCs w:val="24"/>
                <w:u w:val="single"/>
                <w:lang w:eastAsia="ru-RU"/>
              </w:rPr>
              <w:t>компиляторы</w:t>
            </w:r>
            <w:r w:rsidRPr="001805D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 (преобразует всю программу в модуль на машинном языке, после чего программа записывается в память компьютера и лишь потом исполняется) </w:t>
            </w:r>
            <w:proofErr w:type="spellStart"/>
            <w:r w:rsidRPr="001805D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и</w:t>
            </w:r>
            <w:r w:rsidRPr="001805D9">
              <w:rPr>
                <w:rFonts w:ascii="Tahoma" w:eastAsia="Times New Roman" w:hAnsi="Tahoma" w:cs="Tahoma"/>
                <w:color w:val="000000"/>
                <w:sz w:val="24"/>
                <w:szCs w:val="24"/>
                <w:u w:val="single"/>
                <w:lang w:eastAsia="ru-RU"/>
              </w:rPr>
              <w:t>ассемблеры</w:t>
            </w:r>
            <w:proofErr w:type="spellEnd"/>
            <w:r w:rsidRPr="001805D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 (переводят программу, записанную на языке </w:t>
            </w:r>
            <w:r w:rsidRPr="001805D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lastRenderedPageBreak/>
              <w:t>ассемблера, в программу на машинном языке).</w:t>
            </w:r>
          </w:p>
          <w:p w:rsidR="001805D9" w:rsidRPr="001805D9" w:rsidRDefault="001805D9" w:rsidP="001805D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805D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Языки программирования также можно разделять на поколения:</w:t>
            </w:r>
          </w:p>
          <w:p w:rsidR="001805D9" w:rsidRPr="001805D9" w:rsidRDefault="001805D9" w:rsidP="001805D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805D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– </w:t>
            </w:r>
            <w:r w:rsidRPr="001805D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языки первого поколения</w:t>
            </w:r>
            <w:r w:rsidRPr="001805D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1805D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машинно</w:t>
            </w:r>
            <w:proofErr w:type="spellEnd"/>
            <w:r w:rsidRPr="001805D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–ориентированные с ручным управлением памяти на компьютерах первого поколения.</w:t>
            </w:r>
          </w:p>
          <w:p w:rsidR="001805D9" w:rsidRPr="001805D9" w:rsidRDefault="001805D9" w:rsidP="001805D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805D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– </w:t>
            </w:r>
            <w:r w:rsidRPr="001805D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языки второго поколения</w:t>
            </w:r>
            <w:r w:rsidRPr="001805D9">
              <w:rPr>
                <w:rFonts w:ascii="Tahoma" w:eastAsia="Times New Roman" w:hAnsi="Tahoma" w:cs="Tahoma"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Pr="001805D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с мнемоническим представлением команд, так называемые автокоды.</w:t>
            </w:r>
          </w:p>
          <w:p w:rsidR="001805D9" w:rsidRPr="001805D9" w:rsidRDefault="001805D9" w:rsidP="001805D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805D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– </w:t>
            </w:r>
            <w:r w:rsidRPr="001805D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языки третьего поколения</w:t>
            </w:r>
            <w:r w:rsidRPr="001805D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: общего назначения, используемые для создания прикладных программ любого типа. Например, Бейсик, Кобол, Си и Паскаль.</w:t>
            </w:r>
          </w:p>
          <w:p w:rsidR="001805D9" w:rsidRPr="001805D9" w:rsidRDefault="001805D9" w:rsidP="001805D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805D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– </w:t>
            </w:r>
            <w:r w:rsidRPr="001805D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языки четвертого поколения</w:t>
            </w:r>
            <w:r w:rsidRPr="001805D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: усовершенствованные, разработанные для создания специальных прикладных программ, для управления базами данных.</w:t>
            </w:r>
          </w:p>
          <w:p w:rsidR="001805D9" w:rsidRPr="001805D9" w:rsidRDefault="001805D9" w:rsidP="001805D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805D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– </w:t>
            </w:r>
            <w:r w:rsidRPr="001805D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языки программирования пятого поколения</w:t>
            </w:r>
            <w:r w:rsidRPr="001805D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: языки декларативные, </w:t>
            </w:r>
            <w:proofErr w:type="spellStart"/>
            <w:r w:rsidRPr="001805D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объектно</w:t>
            </w:r>
            <w:proofErr w:type="spellEnd"/>
            <w:r w:rsidRPr="001805D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–ориентированные и визуальные. Например, Пролог, ЛИСП (используется для построения программ с использованием методов искусственного интеллекта), Си++, </w:t>
            </w:r>
            <w:proofErr w:type="spellStart"/>
            <w:r w:rsidRPr="001805D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Visual</w:t>
            </w:r>
            <w:proofErr w:type="spellEnd"/>
            <w:r w:rsidRPr="001805D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05D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Basic</w:t>
            </w:r>
            <w:proofErr w:type="spellEnd"/>
            <w:r w:rsidRPr="001805D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805D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Delphi</w:t>
            </w:r>
            <w:proofErr w:type="spellEnd"/>
            <w:r w:rsidRPr="001805D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.</w:t>
            </w:r>
          </w:p>
          <w:p w:rsidR="001805D9" w:rsidRPr="001805D9" w:rsidRDefault="001805D9" w:rsidP="001805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805D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Языки программирования также можно классифицировать на процедурные и непроцедурные.</w:t>
            </w:r>
          </w:p>
          <w:p w:rsidR="001805D9" w:rsidRPr="001805D9" w:rsidRDefault="001805D9" w:rsidP="001805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805D9">
              <w:rPr>
                <w:rFonts w:ascii="Tahoma" w:eastAsia="Times New Roman" w:hAnsi="Tahoma" w:cs="Tahoma"/>
                <w:color w:val="000000"/>
                <w:sz w:val="24"/>
                <w:szCs w:val="24"/>
                <w:u w:val="single"/>
                <w:lang w:eastAsia="ru-RU"/>
              </w:rPr>
              <w:t>В процедурных языках</w:t>
            </w:r>
            <w:r w:rsidRPr="001805D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программа явно описывает действия, которые необходимо выполнить, а результат задается только способом получения его при помощи некоторой процедуры, которая представляет собой определенную последовательность действий.</w:t>
            </w:r>
          </w:p>
          <w:p w:rsidR="001805D9" w:rsidRPr="001805D9" w:rsidRDefault="001805D9" w:rsidP="001805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805D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Среди процедурных языков выделяют в свою очередь </w:t>
            </w:r>
            <w:r w:rsidRPr="001805D9">
              <w:rPr>
                <w:rFonts w:ascii="Tahoma" w:eastAsia="Times New Roman" w:hAnsi="Tahoma" w:cs="Tahoma"/>
                <w:color w:val="000000"/>
                <w:sz w:val="24"/>
                <w:szCs w:val="24"/>
                <w:u w:val="single"/>
                <w:lang w:eastAsia="ru-RU"/>
              </w:rPr>
              <w:t>структурные и операционные языки</w:t>
            </w:r>
            <w:r w:rsidRPr="001805D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. В структурных языках одним оператором записываются целые алгоритмические структуры: ветвления, циклы и т.д. В операционных языках для этого используются несколько операций. Широко распространены следующие структурные языки: Паскаль, Си, Ада, ПЛ/1. Среди операционных известны Фортран, Бейсик, </w:t>
            </w:r>
            <w:proofErr w:type="spellStart"/>
            <w:r w:rsidRPr="001805D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Фокал</w:t>
            </w:r>
            <w:proofErr w:type="spellEnd"/>
            <w:r w:rsidRPr="001805D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.</w:t>
            </w:r>
          </w:p>
          <w:p w:rsidR="001805D9" w:rsidRPr="001805D9" w:rsidRDefault="001805D9" w:rsidP="001805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805D9">
              <w:rPr>
                <w:rFonts w:ascii="Tahoma" w:eastAsia="Times New Roman" w:hAnsi="Tahoma" w:cs="Tahoma"/>
                <w:color w:val="000000"/>
                <w:sz w:val="24"/>
                <w:szCs w:val="24"/>
                <w:u w:val="single"/>
                <w:lang w:eastAsia="ru-RU"/>
              </w:rPr>
              <w:t>Непроцедурное (декларативное)</w:t>
            </w:r>
            <w:r w:rsidRPr="001805D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программирование появилось в начале 70-х годов 20 века, К непроцедурному программированию относятся </w:t>
            </w:r>
            <w:r w:rsidRPr="001805D9">
              <w:rPr>
                <w:rFonts w:ascii="Tahoma" w:eastAsia="Times New Roman" w:hAnsi="Tahoma" w:cs="Tahoma"/>
                <w:color w:val="000000"/>
                <w:sz w:val="24"/>
                <w:szCs w:val="24"/>
                <w:u w:val="single"/>
                <w:lang w:eastAsia="ru-RU"/>
              </w:rPr>
              <w:t>функциональные и логические языки</w:t>
            </w:r>
            <w:r w:rsidRPr="001805D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.</w:t>
            </w:r>
          </w:p>
          <w:p w:rsidR="001805D9" w:rsidRPr="001805D9" w:rsidRDefault="001805D9" w:rsidP="001805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805D9">
              <w:rPr>
                <w:rFonts w:ascii="Tahoma" w:eastAsia="Times New Roman" w:hAnsi="Tahoma" w:cs="Tahoma"/>
                <w:color w:val="000000"/>
                <w:sz w:val="24"/>
                <w:szCs w:val="24"/>
                <w:u w:val="single"/>
                <w:lang w:eastAsia="ru-RU"/>
              </w:rPr>
              <w:t>В функциональных языках</w:t>
            </w:r>
            <w:r w:rsidRPr="001805D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программа описывает вычисление некоторой функции. Обычно эта функция задается как композиция других, более простых, те в свою очередь делятся на еще более простые задачи и т.д. Один из основных элементов функциональных языков – рекурсия. Оператора присваивания и циклов в классических функциональных языках нет.</w:t>
            </w:r>
          </w:p>
          <w:p w:rsidR="001805D9" w:rsidRPr="001805D9" w:rsidRDefault="001805D9" w:rsidP="001805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805D9">
              <w:rPr>
                <w:rFonts w:ascii="Tahoma" w:eastAsia="Times New Roman" w:hAnsi="Tahoma" w:cs="Tahoma"/>
                <w:color w:val="000000"/>
                <w:sz w:val="24"/>
                <w:szCs w:val="24"/>
                <w:u w:val="single"/>
                <w:lang w:eastAsia="ru-RU"/>
              </w:rPr>
              <w:t>В логических языках</w:t>
            </w:r>
            <w:r w:rsidRPr="001805D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программа вообще не описывает действий. Она задает данные и соотношения между ними. После этого системе можно задавать вопросы. Машина перебирает известные и заданные в программе данные и находит ответ на вопрос. Порядок перебора не описывается в программе, а неявно задается самим языком. Классическим языком логического программирования считается Пролог. Программа на Прологе содержит, набор предикатов–утверждений, которые образуют проблемно–ориентированную базу данных и правила, имеющие вид условий.</w:t>
            </w:r>
          </w:p>
          <w:p w:rsidR="001805D9" w:rsidRPr="001805D9" w:rsidRDefault="001805D9" w:rsidP="001805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805D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lastRenderedPageBreak/>
              <w:t xml:space="preserve">Можно выделить еще один класс языков программирования – </w:t>
            </w:r>
            <w:proofErr w:type="spellStart"/>
            <w:r w:rsidRPr="001805D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объектно</w:t>
            </w:r>
            <w:proofErr w:type="spellEnd"/>
            <w:r w:rsidRPr="001805D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–ориентированные языки высокого уровня. На таких языках не описывают подробной последовательности действий для решения задачи, хотя они содержат элементы процедурного программирования. </w:t>
            </w:r>
            <w:proofErr w:type="spellStart"/>
            <w:r w:rsidRPr="001805D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Объектно</w:t>
            </w:r>
            <w:proofErr w:type="spellEnd"/>
            <w:r w:rsidRPr="001805D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–ориентированные языки, благодаря богатому пользовательскому интерфейсу, предлагают человеку решить задачу в удобной для него форме.</w:t>
            </w:r>
          </w:p>
          <w:p w:rsidR="001805D9" w:rsidRPr="001805D9" w:rsidRDefault="001805D9" w:rsidP="001805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805D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Первый объектно-ориентированный язык программирования </w:t>
            </w:r>
            <w:proofErr w:type="spellStart"/>
            <w:r w:rsidRPr="001805D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Simula</w:t>
            </w:r>
            <w:proofErr w:type="spellEnd"/>
            <w:r w:rsidRPr="001805D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был создан в 1960-х годах </w:t>
            </w:r>
            <w:proofErr w:type="spellStart"/>
            <w:r w:rsidRPr="001805D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Нигаардом</w:t>
            </w:r>
            <w:proofErr w:type="spellEnd"/>
            <w:r w:rsidRPr="001805D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805D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Далом</w:t>
            </w:r>
            <w:proofErr w:type="spellEnd"/>
            <w:r w:rsidRPr="001805D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.</w:t>
            </w:r>
          </w:p>
          <w:p w:rsidR="001805D9" w:rsidRPr="001805D9" w:rsidRDefault="001805D9" w:rsidP="001805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805D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Ява</w:t>
            </w:r>
            <w:r w:rsidRPr="001805D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  <w:r w:rsidR="00D36D51" w:rsidRPr="00D36D51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(</w:t>
            </w:r>
            <w:r w:rsidR="00D36D51"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ru-RU"/>
              </w:rPr>
              <w:t>Java</w:t>
            </w:r>
            <w:r w:rsidR="00D36D51" w:rsidRPr="00D36D51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) </w:t>
            </w:r>
            <w:r w:rsidRPr="001805D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– язык для программирования </w:t>
            </w:r>
            <w:proofErr w:type="spellStart"/>
            <w:r w:rsidRPr="001805D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Internet</w:t>
            </w:r>
            <w:proofErr w:type="spellEnd"/>
            <w:r w:rsidRPr="001805D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, позволяющий создавать безопасные, переносимые, надежные, </w:t>
            </w:r>
            <w:proofErr w:type="spellStart"/>
            <w:r w:rsidRPr="001805D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объектно</w:t>
            </w:r>
            <w:proofErr w:type="spellEnd"/>
            <w:r w:rsidRPr="001805D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–ориентированные интерактивные программы. Язык Ява жестко связан с </w:t>
            </w:r>
            <w:proofErr w:type="spellStart"/>
            <w:r w:rsidRPr="001805D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Internet</w:t>
            </w:r>
            <w:proofErr w:type="spellEnd"/>
            <w:r w:rsidRPr="001805D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, потому, что первой серьезной программой, написанной на этом языке, был браузер Всемирной паутины.</w:t>
            </w:r>
          </w:p>
          <w:p w:rsidR="001805D9" w:rsidRPr="001805D9" w:rsidRDefault="001805D9" w:rsidP="001805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805D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В последнее время, говоря о программировании в </w:t>
            </w:r>
            <w:proofErr w:type="spellStart"/>
            <w:r w:rsidRPr="001805D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Internet</w:t>
            </w:r>
            <w:proofErr w:type="spellEnd"/>
            <w:r w:rsidRPr="001805D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, часто имеют в виду создание публикаций с использованием языка разметки гипертекстовых документов </w:t>
            </w:r>
            <w:r w:rsidRPr="001805D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HTML</w:t>
            </w:r>
            <w:r w:rsidRPr="001805D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. Применение специальных средств (HTML–редакторов) позволяет не только создавать отдельные динамически изменяющиеся интерактивные HTML–документы, используя при этом данные мультимедиа, но и редактировать целые сайты.</w:t>
            </w:r>
          </w:p>
        </w:tc>
      </w:tr>
    </w:tbl>
    <w:p w:rsidR="00CB3784" w:rsidRDefault="00CB3784">
      <w:bookmarkStart w:id="0" w:name="_GoBack"/>
      <w:bookmarkEnd w:id="0"/>
    </w:p>
    <w:sectPr w:rsidR="00CB3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5D9"/>
    <w:rsid w:val="0008066E"/>
    <w:rsid w:val="001805D9"/>
    <w:rsid w:val="006578A7"/>
    <w:rsid w:val="0092088A"/>
    <w:rsid w:val="00CB3784"/>
    <w:rsid w:val="00D3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7615BE-0E23-42E8-902D-D708AED2D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805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805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05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80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805D9"/>
  </w:style>
  <w:style w:type="character" w:styleId="a4">
    <w:name w:val="Strong"/>
    <w:basedOn w:val="a0"/>
    <w:uiPriority w:val="22"/>
    <w:qFormat/>
    <w:rsid w:val="001805D9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1805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1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7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3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6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925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Zaur Dzantiev</dc:creator>
  <cp:lastModifiedBy>Zaur Dzantiev</cp:lastModifiedBy>
  <cp:revision>3</cp:revision>
  <dcterms:created xsi:type="dcterms:W3CDTF">2012-09-18T17:28:00Z</dcterms:created>
  <dcterms:modified xsi:type="dcterms:W3CDTF">2014-09-20T09:38:00Z</dcterms:modified>
</cp:coreProperties>
</file>